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D46EB">
      <w:pPr>
        <w:pStyle w:val="pc"/>
      </w:pPr>
      <w:bookmarkStart w:id="0" w:name="_GoBack"/>
      <w:bookmarkEnd w:id="0"/>
      <w:r>
        <w:rPr>
          <w:rStyle w:val="s1"/>
        </w:rPr>
        <w:t xml:space="preserve"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</w:t>
      </w:r>
    </w:p>
    <w:p w:rsidR="00000000" w:rsidRDefault="004D46EB">
      <w:pPr>
        <w:pStyle w:val="pc"/>
      </w:pPr>
      <w:r>
        <w:rPr>
          <w:rStyle w:val="s1"/>
        </w:rPr>
        <w:t>от 9 декабря 2022 года № 228-НҚ</w:t>
      </w:r>
    </w:p>
    <w:p w:rsidR="00000000" w:rsidRDefault="004D46EB">
      <w:pPr>
        <w:pStyle w:val="pc"/>
      </w:pPr>
      <w:r>
        <w:rPr>
          <w:b/>
          <w:bCs/>
        </w:rPr>
        <w:t>О внесении изменений в приказ исполняющего обязанности Председателя Комитета по делам строительства и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</w:t>
      </w:r>
      <w:r>
        <w:rPr>
          <w:b/>
          <w:bCs/>
        </w:rPr>
        <w:t>Қ</w:t>
      </w:r>
      <w:r>
        <w:rPr>
          <w:b/>
          <w:bCs/>
        </w:rPr>
        <w:t xml:space="preserve"> «Об утверждении новой нормативной базы строительной отрасли»</w:t>
      </w:r>
    </w:p>
    <w:p w:rsidR="00000000" w:rsidRDefault="004D46EB">
      <w:pPr>
        <w:pStyle w:val="pj"/>
      </w:pPr>
      <w:r>
        <w:t> </w:t>
      </w:r>
    </w:p>
    <w:p w:rsidR="00000000" w:rsidRDefault="004D46EB">
      <w:pPr>
        <w:pStyle w:val="pj"/>
      </w:pPr>
      <w:r>
        <w:t xml:space="preserve">В соответствии с </w:t>
      </w:r>
      <w:hyperlink r:id="rId7" w:anchor="sub_id=1400" w:history="1">
        <w:r>
          <w:rPr>
            <w:rStyle w:val="a4"/>
          </w:rPr>
          <w:t>подпунктом 46) пункта 14</w:t>
        </w:r>
      </w:hyperlink>
      <w:r>
        <w:t xml:space="preserve"> Положения о Комитете по делам строительства и жилищно-коммунального</w:t>
      </w:r>
      <w:r>
        <w:t xml:space="preserve"> хозяйства Министерства индустрии и инфраструктурного развития Республики Казахстан, утвержденного приказом Министра индустрии и инфраструктурного развития Республики Казахстан от 30 января 2019 года № 55, </w:t>
      </w:r>
      <w:r>
        <w:rPr>
          <w:b/>
          <w:bCs/>
        </w:rPr>
        <w:t>ПРИКАЗЫВАЮ:</w:t>
      </w:r>
    </w:p>
    <w:p w:rsidR="00000000" w:rsidRDefault="004D46EB">
      <w:pPr>
        <w:pStyle w:val="pj"/>
      </w:pPr>
      <w:r>
        <w:t xml:space="preserve">1. Внести в </w:t>
      </w:r>
      <w:hyperlink r:id="rId8" w:history="1">
        <w:r>
          <w:rPr>
            <w:rStyle w:val="a4"/>
          </w:rPr>
          <w:t>приказ</w:t>
        </w:r>
      </w:hyperlink>
      <w:r>
        <w:t xml:space="preserve"> исполняющего обязанности Председателя Комитета по делам строительства и жилищно-коммунального хозяйства и управления земельными ресурсами Министерства национальной экономики Республики Казахстан от 29 декабря 2</w:t>
      </w:r>
      <w:r>
        <w:t xml:space="preserve">014 года № 156-НҚ «Об утверждении новой нормативной базы строительной отрасли» следующие изменение: </w:t>
      </w:r>
    </w:p>
    <w:p w:rsidR="00000000" w:rsidRDefault="004D46EB">
      <w:pPr>
        <w:pStyle w:val="pj"/>
      </w:pPr>
      <w:hyperlink r:id="rId9" w:history="1">
        <w:r>
          <w:rPr>
            <w:rStyle w:val="a4"/>
          </w:rPr>
          <w:t>СП РК 3.03-117-2013</w:t>
        </w:r>
      </w:hyperlink>
      <w:r>
        <w:t xml:space="preserve"> «Метрополитены»:</w:t>
      </w:r>
    </w:p>
    <w:p w:rsidR="00000000" w:rsidRDefault="004D46EB">
      <w:pPr>
        <w:pStyle w:val="pj"/>
      </w:pPr>
      <w:r>
        <w:t>пункт 8.3 изложить в следующей редакции:</w:t>
      </w:r>
    </w:p>
    <w:p w:rsidR="00000000" w:rsidRDefault="004D46EB">
      <w:pPr>
        <w:pStyle w:val="pj"/>
      </w:pPr>
      <w:r>
        <w:t>«8.3 Пассажи</w:t>
      </w:r>
      <w:r>
        <w:t>рские платформы станций могут быть островные, боковые или островные и боковые.</w:t>
      </w:r>
    </w:p>
    <w:p w:rsidR="00000000" w:rsidRDefault="004D46EB">
      <w:pPr>
        <w:pStyle w:val="pj"/>
      </w:pPr>
      <w:r>
        <w:t>Длину посадочной части платформы следует принимать равной расчетной длине поезда на перспективу, увеличенной не менее чем: на 8 м. Платформы наземных станций по всей длине следу</w:t>
      </w:r>
      <w:r>
        <w:t>ет защищать от атмосферных осадков.</w:t>
      </w:r>
    </w:p>
    <w:p w:rsidR="00000000" w:rsidRDefault="004D46EB">
      <w:pPr>
        <w:pStyle w:val="pj"/>
      </w:pPr>
      <w:r>
        <w:t>На станциях метрополитена, у края посадочной части платформы, необходимо устанавливать перегородки из негорючих материалов с раздвижными платформенными дверями, обеспечивающие безопасную посадку и высадку пассажиров.».</w:t>
      </w:r>
    </w:p>
    <w:p w:rsidR="00000000" w:rsidRDefault="004D46EB">
      <w:pPr>
        <w:pStyle w:val="pj"/>
      </w:pPr>
      <w:r>
        <w:t>2</w:t>
      </w:r>
      <w:r>
        <w:t>. Управлению технического регулирования и нормирования Комитета по делам строительства и жилищно-коммунального хозяйства Министерства индустрии и инфраструктурного развития Республики Казахстан обеспечить:</w:t>
      </w:r>
    </w:p>
    <w:p w:rsidR="00000000" w:rsidRDefault="004D46EB">
      <w:pPr>
        <w:pStyle w:val="pj"/>
      </w:pPr>
      <w:r>
        <w:t>1) направление копии настоящего приказа в печатном</w:t>
      </w:r>
      <w:r>
        <w:t xml:space="preserve"> и (или) электронном виде в Единый государственный фонд нормативных технических документов не позднее 30 календарных дней после его утверждения;</w:t>
      </w:r>
    </w:p>
    <w:p w:rsidR="00000000" w:rsidRDefault="004D46EB">
      <w:pPr>
        <w:pStyle w:val="pj"/>
      </w:pPr>
      <w:r>
        <w:t>2) размещение настоящего приказа на официальном интернет-ресурсе Комитета по делам строительства и жилищно-комм</w:t>
      </w:r>
      <w:r>
        <w:t xml:space="preserve">унального хозяйства Министерства индустрии и инфраструктурного развития Республики Казахстан </w:t>
      </w:r>
      <w:r>
        <w:rPr>
          <w:i/>
          <w:iCs/>
        </w:rPr>
        <w:t>(далее - Комитет)</w:t>
      </w:r>
      <w:r>
        <w:t>;</w:t>
      </w:r>
    </w:p>
    <w:p w:rsidR="00000000" w:rsidRDefault="004D46EB">
      <w:pPr>
        <w:pStyle w:val="pj"/>
      </w:pPr>
      <w:r>
        <w:t>3) публикацию настоящего приказа в установленном порядке в отраслевых средствах массовой информации.</w:t>
      </w:r>
    </w:p>
    <w:p w:rsidR="00000000" w:rsidRDefault="004D46EB">
      <w:pPr>
        <w:pStyle w:val="pj"/>
      </w:pPr>
      <w:r>
        <w:t>3. Контроль за исполнением настоящего прика</w:t>
      </w:r>
      <w:r>
        <w:t>за возложить на курирующего заместителя Председателя Комитета.</w:t>
      </w:r>
    </w:p>
    <w:p w:rsidR="00000000" w:rsidRDefault="004D46EB">
      <w:pPr>
        <w:pStyle w:val="pj"/>
      </w:pPr>
      <w:r>
        <w:t>4. Настоящий приказ вводится в действие со дня его подписания.</w:t>
      </w:r>
    </w:p>
    <w:p w:rsidR="00000000" w:rsidRDefault="004D46EB">
      <w:pPr>
        <w:pStyle w:val="pj"/>
      </w:pPr>
      <w:r>
        <w:rPr>
          <w:b/>
          <w:bCs/>
        </w:rPr>
        <w:t> </w:t>
      </w:r>
    </w:p>
    <w:p w:rsidR="00000000" w:rsidRDefault="004D46EB">
      <w:pPr>
        <w:pStyle w:val="pj"/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00000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4D46EB">
            <w:pPr>
              <w:pStyle w:val="p"/>
            </w:pPr>
            <w:r>
              <w:rPr>
                <w:b/>
                <w:bCs/>
              </w:rPr>
              <w:t>Председатель Комитета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4D46EB">
            <w:pPr>
              <w:pStyle w:val="pr"/>
            </w:pPr>
            <w:r>
              <w:rPr>
                <w:b/>
                <w:bCs/>
              </w:rPr>
              <w:t>Т. Карагойшин</w:t>
            </w:r>
          </w:p>
        </w:tc>
      </w:tr>
    </w:tbl>
    <w:p w:rsidR="00000000" w:rsidRDefault="004D46EB">
      <w:pPr>
        <w:pStyle w:val="pj"/>
      </w:pPr>
      <w:r>
        <w:t> </w:t>
      </w:r>
    </w:p>
    <w:sectPr w:rsidR="000000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6EB" w:rsidRDefault="004D46EB" w:rsidP="004D46EB">
      <w:r>
        <w:separator/>
      </w:r>
    </w:p>
  </w:endnote>
  <w:endnote w:type="continuationSeparator" w:id="0">
    <w:p w:rsidR="004D46EB" w:rsidRDefault="004D46EB" w:rsidP="004D4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6EB" w:rsidRDefault="004D46E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6EB" w:rsidRDefault="004D46E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6EB" w:rsidRDefault="004D46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6EB" w:rsidRDefault="004D46EB" w:rsidP="004D46EB">
      <w:r>
        <w:separator/>
      </w:r>
    </w:p>
  </w:footnote>
  <w:footnote w:type="continuationSeparator" w:id="0">
    <w:p w:rsidR="004D46EB" w:rsidRDefault="004D46EB" w:rsidP="004D4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6EB" w:rsidRDefault="004D46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6EB" w:rsidRDefault="004D46EB" w:rsidP="004D46EB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Источник: Информационная система "ПАРАГРАФ"</w:t>
    </w:r>
  </w:p>
  <w:p w:rsidR="004D46EB" w:rsidRDefault="004D46EB" w:rsidP="004D46EB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Документ: 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9 декабря 2022 года № 228-НҚ «О внесении изменений в приказ исполняющего обязанности Председателя Комитета по делам строительства и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</w:t>
    </w:r>
  </w:p>
  <w:p w:rsidR="004D46EB" w:rsidRPr="004D46EB" w:rsidRDefault="004D46EB" w:rsidP="004D46EB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Статус документа: действующий. Дата: 09.12.2022 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6EB" w:rsidRDefault="004D46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D46EB"/>
    <w:rsid w:val="004D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color w:val="000000"/>
    </w:rPr>
  </w:style>
  <w:style w:type="paragraph" w:customStyle="1" w:styleId="pc">
    <w:name w:val="pc"/>
    <w:basedOn w:val="a"/>
    <w:pPr>
      <w:jc w:val="center"/>
    </w:pPr>
    <w:rPr>
      <w:color w:val="000000"/>
    </w:rPr>
  </w:style>
  <w:style w:type="paragraph" w:customStyle="1" w:styleId="pr">
    <w:name w:val="pr"/>
    <w:basedOn w:val="a"/>
    <w:pPr>
      <w:jc w:val="right"/>
    </w:pPr>
    <w:rPr>
      <w:color w:val="000000"/>
    </w:rPr>
  </w:style>
  <w:style w:type="paragraph" w:customStyle="1" w:styleId="pj">
    <w:name w:val="pj"/>
    <w:basedOn w:val="a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pPr>
      <w:jc w:val="both"/>
    </w:pPr>
    <w:rPr>
      <w:color w:val="000000"/>
    </w:rPr>
  </w:style>
  <w:style w:type="paragraph" w:customStyle="1" w:styleId="msochpdefault">
    <w:name w:val="msochpdefault"/>
    <w:basedOn w:val="a"/>
    <w:rPr>
      <w:color w:val="000000"/>
      <w:sz w:val="20"/>
      <w:szCs w:val="20"/>
    </w:rPr>
  </w:style>
  <w:style w:type="paragraph" w:customStyle="1" w:styleId="msopapdefault">
    <w:name w:val="msopapdefault"/>
    <w:basedOn w:val="a"/>
    <w:pPr>
      <w:spacing w:after="200" w:line="276" w:lineRule="auto"/>
    </w:pPr>
    <w:rPr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p">
    <w:name w:val="p"/>
    <w:basedOn w:val="a"/>
    <w:rPr>
      <w:color w:val="000000"/>
    </w:rPr>
  </w:style>
  <w:style w:type="paragraph" w:styleId="a6">
    <w:name w:val="header"/>
    <w:basedOn w:val="a"/>
    <w:link w:val="a7"/>
    <w:uiPriority w:val="99"/>
    <w:unhideWhenUsed/>
    <w:rsid w:val="004D46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46EB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D46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46EB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color w:val="000000"/>
    </w:rPr>
  </w:style>
  <w:style w:type="paragraph" w:customStyle="1" w:styleId="pc">
    <w:name w:val="pc"/>
    <w:basedOn w:val="a"/>
    <w:pPr>
      <w:jc w:val="center"/>
    </w:pPr>
    <w:rPr>
      <w:color w:val="000000"/>
    </w:rPr>
  </w:style>
  <w:style w:type="paragraph" w:customStyle="1" w:styleId="pr">
    <w:name w:val="pr"/>
    <w:basedOn w:val="a"/>
    <w:pPr>
      <w:jc w:val="right"/>
    </w:pPr>
    <w:rPr>
      <w:color w:val="000000"/>
    </w:rPr>
  </w:style>
  <w:style w:type="paragraph" w:customStyle="1" w:styleId="pj">
    <w:name w:val="pj"/>
    <w:basedOn w:val="a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pPr>
      <w:jc w:val="both"/>
    </w:pPr>
    <w:rPr>
      <w:color w:val="000000"/>
    </w:rPr>
  </w:style>
  <w:style w:type="paragraph" w:customStyle="1" w:styleId="msochpdefault">
    <w:name w:val="msochpdefault"/>
    <w:basedOn w:val="a"/>
    <w:rPr>
      <w:color w:val="000000"/>
      <w:sz w:val="20"/>
      <w:szCs w:val="20"/>
    </w:rPr>
  </w:style>
  <w:style w:type="paragraph" w:customStyle="1" w:styleId="msopapdefault">
    <w:name w:val="msopapdefault"/>
    <w:basedOn w:val="a"/>
    <w:pPr>
      <w:spacing w:after="200" w:line="276" w:lineRule="auto"/>
    </w:pPr>
    <w:rPr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p">
    <w:name w:val="p"/>
    <w:basedOn w:val="a"/>
    <w:rPr>
      <w:color w:val="000000"/>
    </w:rPr>
  </w:style>
  <w:style w:type="paragraph" w:styleId="a6">
    <w:name w:val="header"/>
    <w:basedOn w:val="a"/>
    <w:link w:val="a7"/>
    <w:uiPriority w:val="99"/>
    <w:unhideWhenUsed/>
    <w:rsid w:val="004D46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46EB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D46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46E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doc_id=3168232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online.zakon.kz/Document/?doc_id=32587527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online.zakon.kz/Document/?doc_id=3786934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2596</Characters>
  <Application>Microsoft Office Word</Application>
  <DocSecurity>0</DocSecurity>
  <Lines>21</Lines>
  <Paragraphs>5</Paragraphs>
  <ScaleCrop>false</ScaleCrop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9 декабря 2022 года № 228-НҚ «О внесении изменений в приказ исполняющего обязанности Председателя Комитета по делам строительства и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 (©Paragraph 2023)</dc:title>
  <dc:subject/>
  <dc:creator>Сергей М</dc:creator>
  <cp:keywords/>
  <dc:description/>
  <cp:lastModifiedBy>Сергей М</cp:lastModifiedBy>
  <cp:revision>2</cp:revision>
  <dcterms:created xsi:type="dcterms:W3CDTF">2023-09-11T17:20:00Z</dcterms:created>
  <dcterms:modified xsi:type="dcterms:W3CDTF">2023-09-11T17:20:00Z</dcterms:modified>
</cp:coreProperties>
</file>